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2F16" w:rsidRPr="00D12D05" w:rsidRDefault="00E02F16" w:rsidP="00124ADA">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Pr>
          <w:rFonts w:ascii="Times New Roman" w:hAnsi="Times New Roman"/>
          <w:sz w:val="28"/>
          <w:szCs w:val="28"/>
        </w:rPr>
        <w:t>7</w:t>
      </w:r>
    </w:p>
    <w:p w:rsidR="00E02F16" w:rsidRPr="00D12D05" w:rsidRDefault="00E02F16" w:rsidP="00124ADA">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E02F16" w:rsidRPr="00D12D05" w:rsidRDefault="00E02F16" w:rsidP="00124ADA">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Pr>
          <w:rFonts w:ascii="Times New Roman" w:hAnsi="Times New Roman"/>
          <w:sz w:val="28"/>
          <w:szCs w:val="28"/>
        </w:rPr>
        <w:t>19.03.2021</w:t>
      </w:r>
      <w:r w:rsidRPr="00D12D05">
        <w:rPr>
          <w:rFonts w:ascii="Times New Roman" w:hAnsi="Times New Roman"/>
          <w:sz w:val="28"/>
          <w:szCs w:val="28"/>
        </w:rPr>
        <w:t xml:space="preserve"> №</w:t>
      </w:r>
      <w:r>
        <w:rPr>
          <w:rFonts w:ascii="Times New Roman" w:hAnsi="Times New Roman"/>
          <w:sz w:val="28"/>
          <w:szCs w:val="28"/>
        </w:rPr>
        <w:t xml:space="preserve"> 372</w:t>
      </w:r>
    </w:p>
    <w:p w:rsidR="00E02F16" w:rsidRDefault="00E02F16" w:rsidP="00E619A7">
      <w:pPr>
        <w:spacing w:after="0" w:line="240" w:lineRule="auto"/>
        <w:jc w:val="right"/>
        <w:rPr>
          <w:rFonts w:ascii="Times New Roman" w:hAnsi="Times New Roman"/>
          <w:sz w:val="28"/>
          <w:szCs w:val="28"/>
        </w:rPr>
      </w:pPr>
    </w:p>
    <w:p w:rsidR="00E02F16" w:rsidRPr="007D5CC5" w:rsidRDefault="00E02F16" w:rsidP="00B10E4F">
      <w:pPr>
        <w:spacing w:after="0" w:line="240" w:lineRule="auto"/>
        <w:jc w:val="right"/>
        <w:rPr>
          <w:rFonts w:ascii="Times New Roman" w:hAnsi="Times New Roman"/>
          <w:sz w:val="28"/>
          <w:szCs w:val="28"/>
        </w:rPr>
      </w:pPr>
      <w:r>
        <w:rPr>
          <w:rFonts w:ascii="Times New Roman" w:hAnsi="Times New Roman"/>
          <w:sz w:val="28"/>
          <w:szCs w:val="28"/>
        </w:rPr>
        <w:t>«</w:t>
      </w:r>
      <w:r w:rsidRPr="007D5CC5">
        <w:rPr>
          <w:rFonts w:ascii="Times New Roman" w:hAnsi="Times New Roman"/>
          <w:sz w:val="28"/>
          <w:szCs w:val="28"/>
        </w:rPr>
        <w:t>Приложение</w:t>
      </w:r>
      <w:r>
        <w:rPr>
          <w:rFonts w:ascii="Times New Roman" w:hAnsi="Times New Roman"/>
          <w:sz w:val="28"/>
          <w:szCs w:val="28"/>
        </w:rPr>
        <w:t xml:space="preserve"> 8</w:t>
      </w:r>
    </w:p>
    <w:p w:rsidR="00E02F16" w:rsidRPr="007D5CC5" w:rsidRDefault="00E02F16" w:rsidP="00B10E4F">
      <w:pPr>
        <w:spacing w:after="0" w:line="240" w:lineRule="auto"/>
        <w:jc w:val="right"/>
        <w:rPr>
          <w:rFonts w:ascii="Times New Roman" w:hAnsi="Times New Roman"/>
          <w:sz w:val="28"/>
          <w:szCs w:val="28"/>
        </w:rPr>
      </w:pPr>
      <w:r w:rsidRPr="007D5CC5">
        <w:rPr>
          <w:rFonts w:ascii="Times New Roman" w:hAnsi="Times New Roman"/>
          <w:sz w:val="28"/>
          <w:szCs w:val="28"/>
        </w:rPr>
        <w:t>к решению Думы города Пыть-Яха</w:t>
      </w:r>
    </w:p>
    <w:p w:rsidR="00E02F16" w:rsidRPr="007D5CC5" w:rsidRDefault="00E02F16" w:rsidP="00B10E4F">
      <w:pPr>
        <w:spacing w:after="0" w:line="240" w:lineRule="auto"/>
        <w:jc w:val="right"/>
        <w:rPr>
          <w:rFonts w:ascii="Times New Roman" w:hAnsi="Times New Roman"/>
          <w:sz w:val="28"/>
          <w:szCs w:val="28"/>
        </w:rPr>
      </w:pPr>
      <w:r>
        <w:rPr>
          <w:rFonts w:ascii="Times New Roman" w:hAnsi="Times New Roman"/>
          <w:sz w:val="28"/>
          <w:szCs w:val="28"/>
        </w:rPr>
        <w:t>от 14.12.2020 № 357</w:t>
      </w:r>
    </w:p>
    <w:p w:rsidR="00E02F16" w:rsidRPr="007D5CC5" w:rsidRDefault="00E02F16" w:rsidP="00B10E4F">
      <w:pPr>
        <w:spacing w:after="0" w:line="240" w:lineRule="auto"/>
        <w:jc w:val="right"/>
        <w:rPr>
          <w:rFonts w:ascii="Times New Roman" w:hAnsi="Times New Roman"/>
          <w:sz w:val="28"/>
          <w:szCs w:val="28"/>
        </w:rPr>
      </w:pPr>
    </w:p>
    <w:p w:rsidR="00E02F16" w:rsidRPr="007D5CC5" w:rsidRDefault="00E02F16" w:rsidP="00B10E4F">
      <w:pPr>
        <w:spacing w:after="0" w:line="240" w:lineRule="auto"/>
        <w:jc w:val="center"/>
        <w:rPr>
          <w:rFonts w:ascii="Times New Roman" w:hAnsi="Times New Roman"/>
          <w:sz w:val="28"/>
          <w:szCs w:val="28"/>
        </w:rPr>
      </w:pPr>
      <w:r w:rsidRPr="007D5CC5">
        <w:rPr>
          <w:rFonts w:ascii="Times New Roman" w:hAnsi="Times New Roman"/>
          <w:sz w:val="28"/>
          <w:szCs w:val="28"/>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плановый период 20</w:t>
      </w:r>
      <w:r>
        <w:rPr>
          <w:rFonts w:ascii="Times New Roman" w:hAnsi="Times New Roman"/>
          <w:sz w:val="28"/>
          <w:szCs w:val="28"/>
        </w:rPr>
        <w:t>22</w:t>
      </w:r>
      <w:r w:rsidRPr="007D5CC5">
        <w:rPr>
          <w:rFonts w:ascii="Times New Roman" w:hAnsi="Times New Roman"/>
          <w:sz w:val="28"/>
          <w:szCs w:val="28"/>
        </w:rPr>
        <w:t xml:space="preserve"> и 202</w:t>
      </w:r>
      <w:r>
        <w:rPr>
          <w:rFonts w:ascii="Times New Roman" w:hAnsi="Times New Roman"/>
          <w:sz w:val="28"/>
          <w:szCs w:val="28"/>
        </w:rPr>
        <w:t>3</w:t>
      </w:r>
      <w:r w:rsidRPr="007D5CC5">
        <w:rPr>
          <w:rFonts w:ascii="Times New Roman" w:hAnsi="Times New Roman"/>
          <w:sz w:val="28"/>
          <w:szCs w:val="28"/>
        </w:rPr>
        <w:t xml:space="preserve"> год</w:t>
      </w:r>
    </w:p>
    <w:p w:rsidR="00E02F16" w:rsidRPr="00E619A7" w:rsidRDefault="00E02F16" w:rsidP="00B10E4F">
      <w:pPr>
        <w:spacing w:after="0" w:line="240" w:lineRule="auto"/>
        <w:jc w:val="right"/>
        <w:rPr>
          <w:rFonts w:ascii="Times New Roman" w:hAnsi="Times New Roman"/>
          <w:sz w:val="24"/>
          <w:szCs w:val="24"/>
        </w:rPr>
      </w:pPr>
    </w:p>
    <w:p w:rsidR="00E02F16" w:rsidRDefault="00E02F16" w:rsidP="00E619A7">
      <w:pPr>
        <w:spacing w:after="0" w:line="240" w:lineRule="auto"/>
        <w:jc w:val="right"/>
        <w:rPr>
          <w:rFonts w:ascii="Times New Roman" w:hAnsi="Times New Roman"/>
          <w:sz w:val="28"/>
          <w:szCs w:val="28"/>
        </w:rPr>
      </w:pPr>
      <w:r w:rsidRPr="00800A5A">
        <w:rPr>
          <w:rFonts w:ascii="Times New Roman" w:hAnsi="Times New Roman"/>
          <w:sz w:val="28"/>
          <w:szCs w:val="28"/>
        </w:rPr>
        <w:t>(тыс. рублей)</w:t>
      </w:r>
    </w:p>
    <w:tbl>
      <w:tblPr>
        <w:tblW w:w="102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812"/>
        <w:gridCol w:w="1418"/>
        <w:gridCol w:w="567"/>
        <w:gridCol w:w="1276"/>
        <w:gridCol w:w="1180"/>
      </w:tblGrid>
      <w:tr w:rsidR="00E02F16" w:rsidRPr="00785651" w:rsidTr="00785651">
        <w:trPr>
          <w:cantSplit/>
          <w:trHeight w:val="20"/>
          <w:tblHeader/>
        </w:trPr>
        <w:tc>
          <w:tcPr>
            <w:tcW w:w="5812" w:type="dxa"/>
            <w:vMerge w:val="restart"/>
            <w:vAlign w:val="center"/>
          </w:tcPr>
          <w:p w:rsidR="00E02F16" w:rsidRPr="00785651" w:rsidRDefault="00E02F16" w:rsidP="00785651">
            <w:pPr>
              <w:spacing w:after="0" w:line="240" w:lineRule="auto"/>
              <w:jc w:val="center"/>
              <w:rPr>
                <w:rFonts w:ascii="Times New Roman" w:hAnsi="Times New Roman"/>
                <w:color w:val="000000"/>
                <w:sz w:val="20"/>
                <w:szCs w:val="20"/>
              </w:rPr>
            </w:pPr>
            <w:r w:rsidRPr="00785651">
              <w:rPr>
                <w:rFonts w:ascii="Times New Roman" w:hAnsi="Times New Roman"/>
                <w:color w:val="000000"/>
                <w:sz w:val="20"/>
                <w:szCs w:val="20"/>
              </w:rPr>
              <w:t>Наименование</w:t>
            </w:r>
          </w:p>
        </w:tc>
        <w:tc>
          <w:tcPr>
            <w:tcW w:w="1418" w:type="dxa"/>
            <w:vMerge w:val="restart"/>
            <w:vAlign w:val="center"/>
          </w:tcPr>
          <w:p w:rsidR="00E02F16" w:rsidRPr="00785651" w:rsidRDefault="00E02F16" w:rsidP="00785651">
            <w:pPr>
              <w:spacing w:after="0" w:line="240" w:lineRule="auto"/>
              <w:jc w:val="center"/>
              <w:rPr>
                <w:rFonts w:ascii="Times New Roman" w:hAnsi="Times New Roman"/>
                <w:color w:val="000000"/>
                <w:sz w:val="20"/>
                <w:szCs w:val="20"/>
              </w:rPr>
            </w:pPr>
            <w:r w:rsidRPr="00785651">
              <w:rPr>
                <w:rFonts w:ascii="Times New Roman" w:hAnsi="Times New Roman"/>
                <w:color w:val="000000"/>
                <w:sz w:val="20"/>
                <w:szCs w:val="20"/>
              </w:rPr>
              <w:t>ЦСР</w:t>
            </w:r>
          </w:p>
        </w:tc>
        <w:tc>
          <w:tcPr>
            <w:tcW w:w="567" w:type="dxa"/>
            <w:vMerge w:val="restart"/>
            <w:vAlign w:val="center"/>
          </w:tcPr>
          <w:p w:rsidR="00E02F16" w:rsidRPr="00785651" w:rsidRDefault="00E02F16" w:rsidP="00785651">
            <w:pPr>
              <w:spacing w:after="0" w:line="240" w:lineRule="auto"/>
              <w:jc w:val="center"/>
              <w:rPr>
                <w:rFonts w:ascii="Times New Roman" w:hAnsi="Times New Roman"/>
                <w:color w:val="000000"/>
                <w:sz w:val="20"/>
                <w:szCs w:val="20"/>
              </w:rPr>
            </w:pPr>
            <w:r w:rsidRPr="00785651">
              <w:rPr>
                <w:rFonts w:ascii="Times New Roman" w:hAnsi="Times New Roman"/>
                <w:color w:val="000000"/>
                <w:sz w:val="20"/>
                <w:szCs w:val="20"/>
              </w:rPr>
              <w:t>ВР</w:t>
            </w:r>
          </w:p>
        </w:tc>
        <w:tc>
          <w:tcPr>
            <w:tcW w:w="2456" w:type="dxa"/>
            <w:gridSpan w:val="2"/>
            <w:noWrap/>
            <w:vAlign w:val="center"/>
          </w:tcPr>
          <w:p w:rsidR="00E02F16" w:rsidRPr="00785651" w:rsidRDefault="00E02F16" w:rsidP="00785651">
            <w:pPr>
              <w:spacing w:after="0" w:line="240" w:lineRule="auto"/>
              <w:jc w:val="center"/>
              <w:rPr>
                <w:rFonts w:ascii="Times New Roman" w:hAnsi="Times New Roman"/>
                <w:color w:val="000000"/>
                <w:sz w:val="20"/>
                <w:szCs w:val="20"/>
              </w:rPr>
            </w:pPr>
            <w:r w:rsidRPr="00785651">
              <w:rPr>
                <w:rFonts w:ascii="Times New Roman" w:hAnsi="Times New Roman"/>
                <w:color w:val="000000"/>
                <w:sz w:val="20"/>
                <w:szCs w:val="20"/>
              </w:rPr>
              <w:t>Сумма на год</w:t>
            </w:r>
          </w:p>
        </w:tc>
      </w:tr>
      <w:tr w:rsidR="00E02F16" w:rsidRPr="00785651" w:rsidTr="00785651">
        <w:trPr>
          <w:cantSplit/>
          <w:trHeight w:val="20"/>
          <w:tblHeader/>
        </w:trPr>
        <w:tc>
          <w:tcPr>
            <w:tcW w:w="5812" w:type="dxa"/>
            <w:vMerge/>
            <w:vAlign w:val="center"/>
          </w:tcPr>
          <w:p w:rsidR="00E02F16" w:rsidRPr="00785651" w:rsidRDefault="00E02F16" w:rsidP="00785651">
            <w:pPr>
              <w:spacing w:after="0" w:line="240" w:lineRule="auto"/>
              <w:rPr>
                <w:rFonts w:ascii="Times New Roman" w:hAnsi="Times New Roman"/>
                <w:color w:val="000000"/>
                <w:sz w:val="20"/>
                <w:szCs w:val="20"/>
              </w:rPr>
            </w:pPr>
          </w:p>
        </w:tc>
        <w:tc>
          <w:tcPr>
            <w:tcW w:w="1418" w:type="dxa"/>
            <w:vMerge/>
            <w:vAlign w:val="center"/>
          </w:tcPr>
          <w:p w:rsidR="00E02F16" w:rsidRPr="00785651" w:rsidRDefault="00E02F16" w:rsidP="00785651">
            <w:pPr>
              <w:spacing w:after="0" w:line="240" w:lineRule="auto"/>
              <w:rPr>
                <w:rFonts w:ascii="Times New Roman" w:hAnsi="Times New Roman"/>
                <w:color w:val="000000"/>
                <w:sz w:val="20"/>
                <w:szCs w:val="20"/>
              </w:rPr>
            </w:pPr>
          </w:p>
        </w:tc>
        <w:tc>
          <w:tcPr>
            <w:tcW w:w="567" w:type="dxa"/>
            <w:vMerge/>
            <w:vAlign w:val="center"/>
          </w:tcPr>
          <w:p w:rsidR="00E02F16" w:rsidRPr="00785651" w:rsidRDefault="00E02F16" w:rsidP="00785651">
            <w:pPr>
              <w:spacing w:after="0" w:line="240" w:lineRule="auto"/>
              <w:rPr>
                <w:rFonts w:ascii="Times New Roman" w:hAnsi="Times New Roman"/>
                <w:color w:val="000000"/>
                <w:sz w:val="20"/>
                <w:szCs w:val="20"/>
              </w:rPr>
            </w:pPr>
          </w:p>
        </w:tc>
        <w:tc>
          <w:tcPr>
            <w:tcW w:w="1276" w:type="dxa"/>
            <w:vAlign w:val="center"/>
          </w:tcPr>
          <w:p w:rsidR="00E02F16" w:rsidRPr="00785651" w:rsidRDefault="00E02F16" w:rsidP="00785651">
            <w:pPr>
              <w:spacing w:after="0" w:line="240" w:lineRule="auto"/>
              <w:jc w:val="center"/>
              <w:rPr>
                <w:rFonts w:ascii="Times New Roman" w:hAnsi="Times New Roman"/>
                <w:color w:val="000000"/>
                <w:sz w:val="20"/>
                <w:szCs w:val="20"/>
              </w:rPr>
            </w:pPr>
            <w:r w:rsidRPr="00785651">
              <w:rPr>
                <w:rFonts w:ascii="Times New Roman" w:hAnsi="Times New Roman"/>
                <w:color w:val="000000"/>
                <w:sz w:val="20"/>
                <w:szCs w:val="20"/>
              </w:rPr>
              <w:t>2022 год</w:t>
            </w:r>
          </w:p>
        </w:tc>
        <w:tc>
          <w:tcPr>
            <w:tcW w:w="1180" w:type="dxa"/>
            <w:vAlign w:val="center"/>
          </w:tcPr>
          <w:p w:rsidR="00E02F16" w:rsidRPr="00785651" w:rsidRDefault="00E02F16" w:rsidP="00785651">
            <w:pPr>
              <w:spacing w:after="0" w:line="240" w:lineRule="auto"/>
              <w:jc w:val="center"/>
              <w:rPr>
                <w:rFonts w:ascii="Times New Roman" w:hAnsi="Times New Roman"/>
                <w:color w:val="000000"/>
                <w:sz w:val="20"/>
                <w:szCs w:val="20"/>
              </w:rPr>
            </w:pPr>
            <w:r w:rsidRPr="00785651">
              <w:rPr>
                <w:rFonts w:ascii="Times New Roman" w:hAnsi="Times New Roman"/>
                <w:color w:val="000000"/>
                <w:sz w:val="20"/>
                <w:szCs w:val="20"/>
              </w:rPr>
              <w:t>2023 год</w:t>
            </w:r>
          </w:p>
        </w:tc>
      </w:tr>
      <w:tr w:rsidR="00E02F16" w:rsidRPr="00785651" w:rsidTr="00785651">
        <w:trPr>
          <w:cantSplit/>
          <w:trHeight w:val="20"/>
          <w:tblHeader/>
        </w:trPr>
        <w:tc>
          <w:tcPr>
            <w:tcW w:w="5812" w:type="dxa"/>
            <w:vAlign w:val="center"/>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w:t>
            </w:r>
          </w:p>
        </w:tc>
        <w:tc>
          <w:tcPr>
            <w:tcW w:w="1418" w:type="dxa"/>
            <w:vAlign w:val="center"/>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w:t>
            </w:r>
          </w:p>
        </w:tc>
        <w:tc>
          <w:tcPr>
            <w:tcW w:w="567" w:type="dxa"/>
            <w:vAlign w:val="center"/>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3</w:t>
            </w:r>
          </w:p>
        </w:tc>
        <w:tc>
          <w:tcPr>
            <w:tcW w:w="1276" w:type="dxa"/>
            <w:vAlign w:val="center"/>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4</w:t>
            </w:r>
          </w:p>
        </w:tc>
        <w:tc>
          <w:tcPr>
            <w:tcW w:w="1180" w:type="dxa"/>
            <w:vAlign w:val="center"/>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5</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Муниципальная программа "Развитие образования в городе Пыть-Яхе"</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01 0 00 00000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1 810 191,4</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1 835 077,2</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Подпрограмма "Общее образование. Дополнительное образование детей"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01 1 00 00000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1 590 938,6</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1 590 458,5</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"Развитие системы дошкольного и общего образования"</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01 1 01 00000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2 408,0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2 408,0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Реализация мероприятий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01 1 01 99990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2 408,0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2 408,0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01 1 01 99990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2 408,0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2 408,0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Субсидии бюджетным учреждениям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01 1 01 99990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610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42,5</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42,5</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Субсидии автономным учреждениям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01 1 01 99990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620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2 365,5</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2 365,5</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01 1 05 00000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1 524 413,6</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1 523 933,5</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Расходы на обеспечение деятельности (оказание услуг) муниципальных учреждений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01 1 05 00590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200 148,3</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200 148,3</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бюджетным, автономным учреждениям и иным некоммерческим организац</w:t>
            </w:r>
            <w:bookmarkStart w:id="0" w:name="_GoBack"/>
            <w:bookmarkEnd w:id="0"/>
            <w:r w:rsidRPr="00785651">
              <w:rPr>
                <w:rFonts w:ascii="Times New Roman" w:hAnsi="Times New Roman"/>
                <w:sz w:val="20"/>
                <w:szCs w:val="20"/>
              </w:rPr>
              <w:t>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01 1 05 00590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200 148,3</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200 148,3</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Субсидии бюджетным учреждениям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01 1 05 00590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610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50 453,2</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50 453,2</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Субсидии автономным учреждениям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01 1 05 00590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620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149 695,1</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149 695,1</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Дополнительное финансовое обеспечение мероприятий по организации питания обучающихся</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01 1 05 20010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26 378,0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26 378,0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01 1 05 20010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26 378,0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26 378,0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Субсидии бюджетным учреждениям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01 1 05 20010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610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23 976,0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23 976,0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Субсидии автономным учреждениям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01 1 05 20010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620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2 402,0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2 402,0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01 1 05 53030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35 310,2</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35 310,2</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01 1 05 53030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35 310,2</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35 310,2</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Субсидии бюджетным учреждениям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01 1 05 53030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610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30 466,8</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30 466,8</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Субсидии автономным учреждениям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01 1 05 53030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620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4 843,4</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4 843,4</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Реализация программ дошкольного образования муниципальными образовательными организациями</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01 1 05 84301</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421 954,8</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421 954,8</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01 1 05 84301</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421 954,8</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421 954,8</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Субсидии автономным учреждениям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01 1 05 84301</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620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421 954,8</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421 954,8</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01 1 05 84303</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804 271,5</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804 271,5</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01 1 05 84303</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804 271,5</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804 271,5</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Субсидии бюджетным учреждениям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01 1 05 84303</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610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573 204,2</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561 614,1</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Субсидии автономным учреждениям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01 1 05 84303</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620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231 067,3</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242 657,4</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01 1 05 84305</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1 359,0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1 359,0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01 1 05 84305</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1 359,0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1 359,0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Субсидии бюджетным учреждениям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01 1 05 84305</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610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1 359,0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1 359,0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1 05 L3040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34 991,8</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34 511,7</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1 05 L3040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34 991,8</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34 511,7</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Субсидии бюджетным учреждениям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1 05 L3040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610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25 802,4</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25 466,7</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Субсидии автономным учреждениям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1 05 L3040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620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9 189,4</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9 045,0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"Организация летнего отдыха и оздоровления детей и молодежи"</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01 1 06 00000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12 721,4</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12 721,4</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Мероприятия по организации отдыха и оздоровления детей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01 1 06 20020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2 514,4</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2 514,4</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01 1 06 20020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2 514,4</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2 514,4</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Субсидии бюджетным учреждениям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01 1 06 20020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610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2 079,3</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2 079,3</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Субсидии автономным учреждениям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01 1 06 20020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620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435,1</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435,1</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01 1 06 82050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8 165,6</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8 165,6</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01 1 06 82050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8 165,6</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8 165,6</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Субсидии бюджетным учреждениям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01 1 06 82050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610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4 251,7</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4 251,7</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Субсидии автономным учреждениям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01 1 06 82050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620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3 913,9</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3 913,9</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1 06 S2050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2 041,4</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2 041,4</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1 06 S2050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2 041,4</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2 041,4</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Субсидии бюджетным учреждениям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1 06 S2050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610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1 062,9</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1 062,9</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Субсидии автономным учреждениям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1 06 S2050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620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978,5</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978,5</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01 1 07 00000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4 000,0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4 000,0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01 1 07 61810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4 000,0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4 000,0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01 1 07 61810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4 000,0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4 000,0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01 1 07 61810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630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4 000,0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4 000,0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Муниципальная составляющая регионального проекта "Успех каждого ребенка"</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1 E2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47 245,6</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47 245,6</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Расходы на обеспечение деятельности (оказание услуг) муниципальных учреждений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1 E2 00590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29 305,0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29 305,0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1 E2 00590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29 305,0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29 305,0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Субсидии автономным учреждениям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1 E2 00590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620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29 305,0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29 305,0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Реализация мероприятий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1 E2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17 940,6</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17 940,6</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1 E2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17 940,6</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17 940,6</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Субсидии автономным учреждениям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1 E2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620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17 940,6</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17 940,6</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Муниципальная составляющая регионального проекта "Учитель будущего"</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1 E5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150,0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150,0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Реализация мероприятий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1 E5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150,0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150,0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1 E5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150,0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150,0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Субсидии бюджетным учреждениям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1 E5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610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150,0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150,0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01 2 00 00000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950,0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950,0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Муниципальная составляющая регионального проекта "Цифровая образовательная среда"</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2 E4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950,0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950,0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Реализация мероприятий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2 E4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950,0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950,0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2 E4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950,0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950,0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Субсидии автономным учреждениям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2 E4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620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950,0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950,0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Подпрограмма "Молодежь Югры и допризывная подготовка"</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01 3 00 00000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101 982,6</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98 327,2</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01 3 01 00000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35 658,0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34 921,3</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Расходы на обеспечение деятельности (оказание услуг) муниципальных учреждений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01 3 01 00590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35 658,0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34 921,3</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01 3 01 00590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35 658,0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34 921,3</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Субсидии бюджетным учреждениям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01 3 01 00590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610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35 658,0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34 921,3</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01 3 03 00000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66 034,6</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63 115,9</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Расходы на обеспечение деятельности (оказание услуг) муниципальных учреждений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01 3 03 00590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66 034,6</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63 115,9</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01 3 03 00590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66 034,6</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63 115,9</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Субсидии автономным учреждениям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01 3 03 00590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620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66 034,6</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63 115,9</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Муниципальная составляющая регионального проекта "Социальная активность"</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3 E8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290,0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290,0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Расходы на обеспечение деятельности (оказание услуг) муниципальных учреждений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3 E8 00590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3 E8 00590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Субсидии автономным учреждениям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3 E8 00590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620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Реализация мероприятий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3 E8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250,0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250,0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3 E8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250,0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250,0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Субсидии бюджетным учреждениям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3 E8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610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250,0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250,0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Подпрограмма "Ресурсное обеспечение в сфере образования, науки и молодежной политики"</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01 4 00 00000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116 320,2</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145 341,5</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01 4 01 00000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114 643,1</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143 616,8</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01 4 01 84030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71 208,0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100 181,7</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01 4 01 84030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71 208,0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100 181,7</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Субсидии бюджетным учреждениям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01 4 01 84030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610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60 171,3</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84 654,3</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Субсидии автономным учреждениям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01 4 01 84030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620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11 036,7</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15 527,4</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01 4 01 84050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32 472,0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32 472,0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01 4 01 84050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1 551,4</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1 551,4</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Расходы на выплаты персоналу казенных учреждений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01 4 01 84050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110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1 551,4</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1 551,4</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Социальное обеспечение и иные выплаты населению</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01 4 01 84050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300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30 600,0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30 600,0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Публичные нормативные социальные выплаты гражданам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01 4 01 84050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310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30 600,0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30 600,0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01 4 01 84050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320,6</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320,6</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Субсидии автономным учреждениям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01 4 01 84050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620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320,6</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320,6</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Организация и обеспечение отдыха и оздоровления детей, в том числе в этнической среде</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01 4 01 84080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10 963,1</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10 963,1</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01 4 01 84080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10 963,1</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10 963,1</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Субсидии бюджетным учреждениям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01 4 01 84080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610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10 963,1</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10 963,1</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01 4 03 00000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1 677,1</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1 724,7</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Реализация мероприятий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01 4 03 99990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1 677,1</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1 724,7</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01 4 03 99990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1 677,1</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1 724,7</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Субсидии бюджетным учреждениям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01 4 03 99990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610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1 677,1</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1 724,7</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Муниципальная программа "Социальное и демографическое развитие города Пыть-Яха"</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02 0 00 00000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78 115,7</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78 279,5</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Подпрограмма "Поддержка семьи, материнства и детства"</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02 1 00 00000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67 531,1</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67 664,9</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02 1 02 00000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61 863,6</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61 997,4</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02 1 02 84060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31 679,7</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28 011,1</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02 1 02 84060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1 051,2</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441,1</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02 1 02 84060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1 051,2</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441,1</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Социальное обеспечение и иные выплаты населению</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02 1 02 84060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300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30 628,5</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27 570,0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Социальные выплаты гражданам, кроме публичных нормативных социальных выплат</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02 1 02 84060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320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30 628,5</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27 570,0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02 1 02 84310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15 209,6</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19 012,0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Капитальные вложения в объекты государственной (муниципальной) собственности</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02 1 02 84310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400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15 209,6</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19 012,0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Бюджетные инвестиции</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02 1 02 84310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410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15 209,6</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19 012,0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02 1 02 84321</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14 335,5</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14 335,5</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02 1 02 84321</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11 956,4</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11 956,4</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Расходы на выплаты персоналу государственных (муниципальных) органов</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02 1 02 84321</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120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11 956,4</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11 956,4</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02 1 02 84321</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1 407,8</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1 407,8</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02 1 02 84321</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1 407,8</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1 407,8</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02 1 02 84321</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971,3</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971,3</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02 1 02 84321</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630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971,3</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971,3</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02 1 02 84322</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638,8</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638,8</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02 1 02 84322</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555,5</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555,5</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Расходы на выплаты персоналу государственных (муниципальных) органов</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02 1 02 84322</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120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555,5</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555,5</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02 1 02 84322</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83,3</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83,3</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02 1 02 84322</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83,3</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83,3</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"Популяризация семейных ценностей и защита интересов детей"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02 1 03 00000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5 667,5</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5 667,5</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02 1 03 84270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5 667,5</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5 667,5</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02 1 03 84270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4 998,2</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4 998,2</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Расходы на выплаты персоналу государственных (муниципальных) органов</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02 1 03 84270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120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4 998,2</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4 998,2</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02 1 03 84270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669,3</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669,3</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02 1 03 84270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669,3</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669,3</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Подпрограмма "Развитие мер социальной поддержки отдельных категорий граждан"</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02 2 00 00000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10 584,6</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10 614,6</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"Повышение уровня материального обеспечения граждан"</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02 2 01 00000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8 313,4</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8 343,4</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Пенсии за выслугу лет</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02 2 01 71010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8 293,4</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8 293,4</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Социальное обеспечение и иные выплаты населению</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02 2 01 71010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300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8 293,4</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8 293,4</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Социальные выплаты гражданам, кроме публичных нормативных социальных выплат</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02 2 01 71010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320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8 293,4</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8 293,4</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Единовременные выплаты неработающим пенсионерам в связи с Юбилеем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02 2 01 71020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50,0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Социальное обеспечение и иные выплаты населению</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02 2 01 71020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300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50,0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Социальные выплаты гражданам, кроме публичных нормативных социальных выплат</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02 2 01 71020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320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50,0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"Реализация социальных гарантий отдельных категорий граждан"</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02 2 02 00000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2 271,2</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2 271,2</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организациям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02 2 02 61100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2 271,2</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2 271,2</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Иные бюджетные ассигнования</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02 2 02 61100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800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2 271,2</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2 271,2</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02 2 02 61100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810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2 271,2</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2 271,2</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Муниципальная программа "Культурное пространство города Пыть-Яха"</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04 0 00 00000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227 467,5</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227 486,2</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Подпрограмма "Модернизация и развитие учреждений и организаций культуры"</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04 1 00 00000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69 643,5</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69 643,5</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"Развитие библиотечного дела"</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04 1 01 00000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60 007,5</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60 007,5</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Расходы на обеспечение деятельности (оказание услуг) муниципальных учреждений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04 1 01 00590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59 313,2</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59 313,2</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04 1 01 00590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59 313,2</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59 313,2</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Субсидии автономным учреждениям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04 1 01 00590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620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59 313,2</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59 313,2</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Развитие сферы культуры в муниципальных образованиях Ханты-Мансийского автономного округа - Югры</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04 1 01 82520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590,1</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590,1</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04 1 01 82520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590,1</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590,1</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Субсидии автономным учреждениям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04 1 01 82520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620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590,1</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590,1</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04 1 01 S2520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104,2</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104,2</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04 1 01 S2520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104,2</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104,2</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Субсидии автономным учреждениям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04 1 01 S2520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620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104,2</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104,2</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"Развитие музейного дела"</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04 1 02 00000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9 636,0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9 636,0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Расходы на обеспечение деятельности (оказание услуг) муниципальных учреждений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04 1 02 00590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9 636,0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9 636,0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04 1 02 00590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9 636,0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9 636,0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Субсидии автономным учреждениям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04 1 02 00590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620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9 636,0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9 636,0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Подпрограмма "Поддержка творческих инициатив, способствующих самореализации населения"</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04 2 00 00000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155 874,2</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155 874,2</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"Поддержка одаренных детей и молодежи, развитие художественного образования"</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04 2 01 00000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75 989,1</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75 989,1</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Расходы на обеспечение деятельности (оказание услуг) муниципальных учреждений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04 2 01 00590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75 989,1</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75 989,1</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04 2 01 00590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75 989,1</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75 989,1</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Субсидии бюджетным учреждениям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04 2 01 00590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610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75 989,1</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75 989,1</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"Развитие профессионального искусства"</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04 2 02 00000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250,0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250,0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Расходы на обеспечение деятельности (оказание услуг) муниципальных учреждений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04 2 02 00590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250,0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250,0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04 2 02 00590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250,0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250,0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Субсидии автономным учреждениям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04 2 02 00590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620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250,0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250,0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04 2 03 00000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Расходы на обеспечение деятельности (оказание услуг) муниципальных учреждений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04 2 03 00590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04 2 03 00590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Субсидии автономным учреждениям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04 2 03 00590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620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"Стимулирование культурного разнообразия в муниципальном образовании"</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04 2 04 00000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79 605,1</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79 605,1</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Расходы на обеспечение деятельности (оказание услуг) муниципальных учреждений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04 2 04 00590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79 605,1</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79 605,1</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04 2 04 00590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79 605,1</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79 605,1</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Субсидии автономным учреждениям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04 2 04 00590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620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79 605,1</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79 605,1</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04 3 00 00000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315,2</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333,9</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"Развитие архивного дела"</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04 3 02 00000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315,2</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333,9</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04 3 02 84100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315,2</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333,9</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04 3 02 84100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315,2</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333,9</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04 3 02 84100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315,2</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333,9</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Подпрограмма "Поддержка социально-ориентированных некоммерческих организаций"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04 5 00 00000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1 634,6</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1 634,6</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04 5 01 00000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1 634,6</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1 634,6</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Расходы на обеспечение деятельности (оказание услуг) муниципальных учреждений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04 5 01 00590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1 634,6</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1 634,6</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04 5 01 00590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1 634,6</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1 634,6</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Субсидии автономным учреждениям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04 5 01 00590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620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1 634,6</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1 634,6</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Муниципальная программа "Развитие физической культуры и спорта в городе Пыть-Яхе"</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05 0 00 00000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112 826,6</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112 982,5</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Подпрограмма "Развитие физической культуры и массового спорта"</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05 1 00 00000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25 746,2</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25 613,4</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05 1 01 00000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930,1</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930,1</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Расходы на обеспечение деятельности (оказание услуг) муниципальных учреждений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05 1 01 00590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930,1</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930,1</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05 1 01 00590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930,1</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930,1</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Субсидии автономным учреждениям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05 1 01 00590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620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930,1</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930,1</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05 1 03 00000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1 249,9</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1 249,9</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Расходы на обеспечение деятельности (оказание услуг) муниципальных учреждений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05 1 03 00590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1 249,9</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1 249,9</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05 1 03 00590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1 249,9</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1 249,9</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Субсидии автономным учреждениям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05 1 03 00590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620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1 249,9</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1 249,9</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05 1 04 00000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23 206,8</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23 074,0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Расходы на обеспечение деятельности (оказание услуг) муниципальных учреждений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05 1 04 00590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23 206,8</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23 074,0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05 1 04 00590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23 206,8</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23 074,0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Субсидии автономным учреждениям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05 1 04 00590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620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23 206,8</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23 074,0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Региональный проект "Спорт-норма жизни"</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05 1 P5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359,4</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359,4</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Расходы на обеспечение деятельности (оказание услуг) муниципальных учреждений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05 1 P5 00590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359,4</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359,4</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05 1 P5 00590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359,4</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359,4</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Субсидии автономным учреждениям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05 1 P5 00590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620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359,4</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359,4</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Подпрограмма "Развитие спорта высших достижений и системы подготовки спортивного резерва"</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05 2 00 00000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87 080,4</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87 369,1</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"Организация и проведение официальных спортивных мероприятий"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05 2 01 00000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210,4</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210,4</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Расходы на обеспечение деятельности (оказание услуг) муниципальных учреждений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05 2 01 00590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210,4</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210,4</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05 2 01 00590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210,4</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210,4</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Субсидии бюджетным учреждениям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05 2 01 00590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610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210,4</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210,4</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05 2 02 00000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2 914,6</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2 914,6</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Расходы на обеспечение деятельности (оказание услуг) муниципальных учреждений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05 2 02 00590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2 914,6</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2 914,6</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05 2 02 00590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2 914,6</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2 914,6</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Субсидии бюджетным учреждениям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05 2 02 00590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610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2 914,6</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2 914,6</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05 2 03 00000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82 690,5</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82 686,4</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Расходы на обеспечение деятельности (оказание услуг) муниципальных учреждений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05 2 03 00590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82 690,5</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82 686,4</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05 2 03 00590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82 690,5</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82 686,4</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Субсидии бюджетным учреждениям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05 2 03 00590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610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82 690,5</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82 686,4</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05 2 05 00000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955,1</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955,1</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05 2 05 82110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907,3</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907,3</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05 2 05 82110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907,3</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907,3</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Субсидии бюджетным учреждениям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05 2 05 82110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610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907,3</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907,3</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05 2 05 S2110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47,8</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47,8</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05 2 05 S2110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47,8</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47,8</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Субсидии бюджетным учреждениям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05 2 05 S2110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610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47,8</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47,8</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«Укрепление материально-технической базы учреждений спорта»</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05 2 06 00000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109,8</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402,6</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Развитие сети спортивных объектов шаговой доступности</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05 2 06 82130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104,2</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382,4</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05 2 06 82130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104,2</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382,4</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Субсидии бюджетным учреждениям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05 2 06 82130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610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104,2</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382,4</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Развитие сети спортивных объектов шаговой доступности за счет средств бюджета города</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05 2 06 S2130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5,6</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20,2</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05 2 06 S2130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5,6</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20,2</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Субсидии бюджетным учреждениям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05 2 06 S2130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610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5,6</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20,2</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Региональный проект "Спорт-норма жизни"</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05 2 P5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200,0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200,0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05 2 P5 50810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200,0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200,0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05 2 P5 50810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200,0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200,0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Субсидии бюджетным учреждениям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05 2 P5 50810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610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200,0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200,0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Муниципальная программа "Поддержка занятости населения в городе Пыть-Яхе"</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06 0 00 00000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9 929,8</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9 929,8</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Подпрограмма "Содействие трудоустройству граждан"</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06 1 00 00000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1 235,2</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1 235,2</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06 1 01 00000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1 235,2</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1 235,2</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Реализация мероприятий по содействию трудоустройству граждан</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06 1 01 85060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1 235,2</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1 235,2</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06 1 01 85060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1 235,2</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1 235,2</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06 1 01 85060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1 235,2</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1 235,2</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Подпрограмма "Улучшение условий и охраны труда в муниципальном образовании"</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06 2 00 00000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8 527,1</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8 527,1</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06 2 01 00000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7 451,4</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7 451,4</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Расходы на обеспечение функций органов местного самоуправления городского округа</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06 2 01 02040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5 820,4</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5 820,4</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06 2 01 02040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5 820,4</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5 820,4</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Расходы на выплаты персоналу государственных (муниципальных) органов</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06 2 01 02040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120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5 820,4</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5 820,4</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06 2 01 84120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1 631,0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1 631,0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06 2 01 84120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1 482,7</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1 512,7</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Расходы на выплаты персоналу государственных (муниципальных) органов</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06 2 01 84120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120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1 482,7</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1 512,7</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06 2 01 84120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148,3</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118,3</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06 2 01 84120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148,3</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118,3</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06 2 02 00000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1 075,7</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1 075,7</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Реализация мероприятий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06 2 02 99990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1 075,7</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1 075,7</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06 2 02 99990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1 075,7</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1 075,7</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06 2 02 99990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1 075,7</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1 075,7</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Подпрограмма "Сопровождение инвалидов, в том числе молодого возраста, при трудоустройстве"</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06 3 00 00000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167,5</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167,5</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06 3 01 00000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167,5</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167,5</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Реализация мероприятий по содействию трудоустройству граждан</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06 3 01 85060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167,5</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167,5</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06 3 01 85060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167,5</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167,5</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06 3 01 85060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167,5</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167,5</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Муниципальная программа "Развитие агропромышленного комплекса в городе Пыть-Яхе"</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07 0 00 00000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10 504,5</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10 518,8</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Подпрограмма "Развитие отрасли животноводства"</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07 1 00 00000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8 978,0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8 978,0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"Развитие животноводства"</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07 1 01 00000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8 978,0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8 978,0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Поддержка и равзвитие животноводства</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07 1 01 84350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8 978,0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8 978,0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Иные бюджетные ассигнования</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07 1 01 84350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800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8 978,0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8 978,0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07 1 01 84350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810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8 978,0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8 978,0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07 4 00 00000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1 372,5</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1 386,8</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07 4 01 00000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1 372,5</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1 386,8</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07 4 01 84200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872,5</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886,8</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07 4 01 84200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872,5</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886,8</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07 4 01 84200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872,5</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886,8</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07 4 01 G4200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500,0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500,0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07 4 01 G4200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500,0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500,0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07 4 01 G4200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500,0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500,0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Подпрограмма "Общепрограммные мероприятия"</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07 5 00 00000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154,0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154,0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"Создание общих условий функционирования и развития сельского хозяйства"</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07 5 01 00000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154,0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154,0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Реализация мероприятий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07 5 01 99990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154,0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154,0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07 5 01 99990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19,0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19,0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07 5 01 99990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19,0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19,0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Иные бюджетные ассигнования</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07 5 01 99990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800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135,0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135,0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07 5 01 99990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810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135,0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135,0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Муниципальная программа "Развитие жилищной сферы в городе Пыть-Яхе"</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08 0 00 00000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302 433,8</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278 470,4</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Подпрограмма "Содействие развитию градостроительной деятельности"</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08 1 00 00000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3 521,0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7 000,0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"Внесение изменений в Генеральный план города"</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08 1 01 00000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3 521,0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7 000,0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Мероприятия по градостроительной деятельности</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08 1 01 82761</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2 790,0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6 510,0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08 1 01 82761</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2 790,0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6 510,0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08 1 01 82761</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2 790,0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6 510,0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Реализация мероприятий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08 1 01 99990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521,0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08 1 01 99990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521,0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08 1 01 99990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521,0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Мероприятия по градостроительной деятельности за счет средств бюджета города</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08 1 01 S2761</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210,0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490,0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08 1 01 S2761</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210,0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490,0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08 1 01 S2761</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210,0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490,0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Подпрограмма "Содействие развитию жилищного строительства"</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08 2 00 00000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261 382,6</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234 900,6</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08 2 01 00000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43 710,0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18 228,0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08 2 01 82762</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40 650,3</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16 952,0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Капитальные вложения в объекты государственной (муниципальной) собственности</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08 2 01 82762</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400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40 650,3</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16 952,0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Бюджетные инвестиции</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08 2 01 82762</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410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40 650,3</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16 952,0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08 2 01 S2762</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3 059,7</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1 276,0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Капитальные вложения в объекты государственной (муниципальной) собственности</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08 2 01 S2762</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400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3 059,7</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1 276,0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Бюджетные инвестиции</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08 2 01 S2762</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410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3 059,7</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1 276,0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"Демонтаж аварийного, непригодного жилищного фонда"</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08 2 04 00000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1 000,0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Реализация мероприятий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08 2 04 99990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1 000,0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08 2 04 99990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1 000,0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08 2 04 99990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1 000,0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08 2 07 00000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216 672,6</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216 672,6</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08 2 07 L1780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216 672,6</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216 672,6</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Капитальные вложения в объекты государственной (муниципальной) собственности</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08 2 07 L1780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400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216 672,6</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216 672,6</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Бюджетные инвестиции</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08 2 07 L1780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410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216 672,6</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216 672,6</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08 3 00 00000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12 405,9</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11 445,5</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08 3 01 00000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5 670,2</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4 725,1</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08 3 01 51350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3 780,2</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2 835,1</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Социальное обеспечение и иные выплаты населению</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08 3 01 51350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300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3 780,2</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2 835,1</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Социальные выплаты гражданам, кроме публичных нормативных социальных выплат</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08 3 01 51350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320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3 780,2</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2 835,1</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08 3 01 51760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1 890,0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1 890,0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Социальное обеспечение и иные выплаты населению</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08 3 01 51760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300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1 890,0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1 890,0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Социальные выплаты гражданам, кроме публичных нормативных социальных выплат</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08 3 01 51760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320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1 890,0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1 890,0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"Обеспечение жильем молодых семей"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08 3 02 00000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6 716,2</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6 700,9</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Реализация мероприятий по обеспечению жильем молодых семей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08 3 02 L4970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6 716,2</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6 700,9</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Социальное обеспечение и иные выплаты населению</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08 3 02 L4970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300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6 716,2</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6 700,9</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Социальные выплаты гражданам, кроме публичных нормативных социальных выплат</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08 3 02 L4970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320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6 716,2</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6 700,9</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08 3 05 00000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19,5</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19,5</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08 3 05 84220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19,5</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19,5</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08 3 05 84220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19,5</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19,5</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Расходы на выплаты персоналу государственных (муниципальных) органов</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08 3 05 84220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120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19,5</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19,5</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08 4 00 00000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25 124,3</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25 124,3</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08 4 01 00000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25 124,3</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25 124,3</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Расходы на обеспечение деятельности (оказание услуг) муниципальных учреждений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08 4 01 00590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25 124,3</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25 124,3</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08 4 01 00590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21 301,8</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21 301,8</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Расходы на выплаты персоналу казенных учреждений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08 4 01 00590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110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21 301,8</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21 301,8</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08 4 01 00590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3 572,5</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3 572,5</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08 4 01 00590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3 572,5</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3 572,5</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Иные бюджетные ассигнования</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08 4 01 00590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800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250,0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250,0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Уплата налогов, сборов и иных платежей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08 4 01 00590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850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250,0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250,0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Муниципальная программа "Жилищно-коммунальный комплекс и городская среда города Пыть-Яха"</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09 0 00 00000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35 047,8</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27 104,6</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09 3 00 00000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21 930,4</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13 987,2</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09 3 01 00000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21 930,4</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13 987,2</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09 3 01 82591</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18 640,8</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11 889,1</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09 3 01 82591</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18 640,8</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11 889,1</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09 3 01 82591</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18 640,8</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11 889,1</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09 3 01 S2591</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3 289,6</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2 098,1</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09 3 01 S2591</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3 289,6</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2 098,1</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09 3 01 S2591</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3 289,6</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2 098,1</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Подпрограмма "Формирование комфортной городской среды"</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09 6 00 00000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13 117,4</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13 117,4</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Региональный проект "Формирование комфортной городской среды"</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09 6 F2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13 117,4</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13 117,4</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Реализация программ формирования современной городской среды</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09 6 F2 55550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13 117,4</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13 117,4</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09 6 F2 55550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13 117,4</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13 117,4</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09 6 F2 55550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13 117,4</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13 117,4</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Муниципальная программа "Профилактика правонарушений в городе Пыть-Яхе"</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10 0 00 00000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3 632,8</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3 636,8</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Подпрограмма "Профилактика правонарушений"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10 1 00 00000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3 387,8</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3 391,8</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10 1 01 00000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1 437,0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1 437,0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Реализация мероприятий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10 1 01 99990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1 437,0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1 437,0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10 1 01 99990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1 437,0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1 437,0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10 1 01 99990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1 437,0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1 437,0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"Создание условий для деятельности народных дружин"</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10 1 02 00000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134,8</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134,8</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Создание условий для деятельности народных дружин</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10 1 02 82300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94,3</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94,3</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10 1 02 82300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91,0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91,0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Расходы на выплаты персоналу казенных учреждений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10 1 02 82300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110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91,0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91,0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10 1 02 82300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3,3</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3,3</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10 1 02 82300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3,3</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3,3</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Создание условий для деятельности народных дружин за счет средств бюджета города</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10 1 02 S2300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40,5</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40,5</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10 1 02 S2300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39,1</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39,1</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Расходы на выплаты персоналу казенных учреждений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10 1 02 S2300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110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39,1</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39,1</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10 1 02 S2300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1,4</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1,4</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10 1 02 S2300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1,4</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1,4</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10 1 03 00000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1 741,3</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1 741,3</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10 1 03 84250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1 741,3</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1 741,3</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10 1 03 84250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1 642,8</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1 642,8</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Расходы на выплаты персоналу государственных (муниципальных) органов</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10 1 03 84250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120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1 642,8</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1 642,8</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10 1 03 84250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98,5</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98,5</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10 1 03 84250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98,5</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98,5</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10 1 04 00000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3,7</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7,7</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10 1 04 51200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3,7</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7,7</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10 1 04 51200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3,7</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7,7</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10 1 04 51200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3,7</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7,7</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"Профилактика рецидивных преступлений"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10 1 06 00000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11,0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11,0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Реализация мероприятий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10 1 06 99990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11,0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11,0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10 1 06 99990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11,0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11,0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10 1 06 99990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11,0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11,0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10 1 07 00000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Реализация мероприятий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10 1 07 99990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10 1 07 99990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10 1 07 99990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"Проведение всероссийского Дня Трезвости"</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10 1 09 00000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Реализация мероприятий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10 1 09 99990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10 1 09 99990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10 1 09 99990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10 2 00 00000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245,0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245,0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"Проведение информационной антинаркотической политики"</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10 2 02 00000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245,0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245,0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Реализация мероприятий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10 2 02 99990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245,0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245,0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10 2 02 99990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245,0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245,0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10 2 02 99990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245,0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245,0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11 0 00 00000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160,0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160,0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11 1 00 00000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80,0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80,0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11 1 02 00000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Реализация мероприятий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11 1 02 99990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11 1 02 99990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11 1 02 99990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11 1 04 00000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Реализация мероприятий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11 1 04 99990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11 1 04 99990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11 1 04 99990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11 1 08 00000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Реализация мероприятий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11 1 08 99990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11 1 08 99990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11 1 08 99990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11 1 12 00000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Реализация мероприятий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11 1 12 99990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11 1 12 99990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11 1 12 99990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11 2 00 00000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80,0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80,0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11 2 04 00000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Реализация мероприятий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11 2 04 99990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11 2 04 99990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11 2 04 99990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11 2 05 00000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Реализация мероприятий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11 2 05 99990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11 2 05 99990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11 2 05 99990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Муниципальная программа "Безопасность жизнедеятельности в городе Пыть-Яхе"</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12 0 00 00000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23 074,2</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23 074,2</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12 1 00 00000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2 525,2</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2 525,2</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"Переподготовка и повышение квалификации работников"</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12 1 01 00000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15,0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15,0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Реализация мероприятий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12 1 01 99990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15,0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15,0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12 1 01 99990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15,0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15,0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12 1 01 99990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15,0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15,0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12 1 02 00000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114,0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114,0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Реализация мероприятий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12 1 02 99990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114,0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114,0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12 1 02 99990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114,0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114,0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12 1 02 99990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114,0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114,0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12 1 03 00000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13,0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13,0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Реализация мероприятий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12 1 03 99990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13,0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13,0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12 1 03 99990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13,0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13,0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12 1 03 99990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13,0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13,0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12 1 04 00000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2 383,2</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2 383,2</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Реализация мероприятий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12 1 04 99990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2 383,2</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2 383,2</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12 1 04 99990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2 383,2</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2 383,2</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12 1 04 99990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2 383,2</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2 383,2</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12 2 00 00000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2 199,0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2 199,0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"Обеспечение противопожарной защиты территорий"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12 2 01 00000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2 199,0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2 199,0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организациям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12 2 01 61100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1 243,7</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1 243,7</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Иные бюджетные ассигнования</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12 2 01 61100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800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1 243,7</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1 243,7</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12 2 01 61100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810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1 243,7</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1 243,7</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Реализация мероприятий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12 2 01 99990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955,3</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955,3</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12 2 01 99990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955,3</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955,3</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12 2 01 99990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955,3</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955,3</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12 3 00 00000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18 350,0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18 350,0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12 3 01 00000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18 350,0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18 350,0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 xml:space="preserve">Расходы на обеспечение деятельности (оказание услуг) муниципальных учреждений </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12 3 01 00590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18 350,0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18 350,0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12 3 01 00590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15 267,7</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15 267,7</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Расходы на выплаты персоналу казенных учреждений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12 3 01 00590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110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15 267,7</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15 267,7</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12 3 01 00590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3 080,5</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3 080,5</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12 3 01 00590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3 080,5</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3 080,5</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Иные бюджетные ассигнования</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12 3 01 00590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800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1,8</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1,8</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Уплата налогов, сборов и иных платежей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12 3 01 00590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850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1,8</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1,8</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Муниципальная программа "Экологическая безопасность города Пыть-Яха"</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13 0 00 00000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4 924,0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5 044,0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13 1 00 00000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967,0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497,0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13 1 01 00000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470,0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Реализация мероприятий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13 1 01 99990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470,0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13 1 01 99990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470,0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13 1 01 99990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470,0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13 1 03 00000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397,0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397,0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Реализация мероприятий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13 1 03 99990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397,0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397,0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13 1 03 99990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397,0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397,0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13 1 03 99990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397,0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397,0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13 1 04 00000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100,0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100,0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Реализация мероприятий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13 1 04 99990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100,0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100,0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13 1 04 99990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100,0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100,0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13 1 04 99990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100,0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100,0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13 2 00 00000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733,9</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1 323,9</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13 2 03 00000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120,9</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120,9</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13 2 03 84290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120,9</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120,9</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13 2 03 84290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114,3</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114,3</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Расходы на выплаты персоналу государственных (муниципальных) органов</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13 2 03 84290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120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114,3</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114,3</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13 2 03 84290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6,6</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6,6</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13 2 03 84290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6,6</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6,6</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13 2 04 00000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590,0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Реализация мероприятий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13 2 04 99990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590,0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13 2 04 99990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590,0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13 2 04 99990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590,0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13 2 05 00000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613,0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613,0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Реализация мероприятий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13 2 05 99990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613,0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613,0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13 2 05 99990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613,0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613,0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13 2 05 99990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613,0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613,0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Подпрограмма "Организация противоэпидемиологических мероприятий"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13 3 00 00000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3 223,1</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3 223,1</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13 3 01 00000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3 223,1</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3 223,1</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13 3 01 84280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3 223,1</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3 223,1</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13 3 01 84280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34,0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34,0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Расходы на выплаты персоналу государственных (муниципальных) органов</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13 3 01 84280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120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34,0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34,0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13 3 01 84280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3 189,1</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3 189,1</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13 3 01 84280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3 189,1</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3 189,1</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Муниципальная программа "Развитие экономического потенциала города Пыть-Яха"</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14 0 00 00000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3 018,5</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3 018,5</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Подпрограмма "Развитие малого и среднего предпринимательства"</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14 3 00 00000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3 018,5</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3 018,5</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14 3 03 00000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3,5</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3,5</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Реализация мероприятий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14 3 03 99990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3,5</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3,5</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14 3 03 99990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3,5</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3,5</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14 3 03 99990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3,5</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3,5</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Региональный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14 3 I4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3 015,0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3 015,0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Поддержка малого и среднего предпринимательства</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14 3 I4 82380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2 713,5</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2 713,5</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Иные бюджетные ассигнования</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14 3 I4 82380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800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2 713,5</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2 713,5</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14 3 I4 82380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810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2 713,5</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2 713,5</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Поддержка малого и среднего предпринимательства за счет средств бюджета города</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14 3 I4 S2380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301,5</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301,5</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Иные бюджетные ассигнования</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14 3 I4 S2380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800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301,5</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301,5</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14 3 I4 S2380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810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301,5</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301,5</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Муниципальная программа "Цифровое развитие города Пыть-Яха"</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15 0 00 00000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7 460,9</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7 460,9</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Подпрограмма "Цифровой город"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15 1 00 00000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5 385,7</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5 385,7</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15 1 01 00000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68,0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68,0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Услуги в области информационных технологий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15 1 01 20070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68,0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68,0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15 1 01 20070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68,0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68,0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15 1 01 20070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68,0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68,0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15 1 02 00000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3 817,7</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3 817,7</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Услуги в области информационных технологий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15 1 02 20070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3 817,7</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3 817,7</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15 1 02 20070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3 817,7</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3 817,7</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15 1 02 20070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3 817,7</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3 817,7</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15 1 03 00000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1 500,0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1 500,0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Услуги в области информационных технологий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15 1 03 20070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1 500,0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1 500,0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15 1 03 20070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1 500,0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1 500,0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15 1 03 20070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1 500,0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1 500,0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Подпрограмма "Создание устойчивой информационно-телекоммуникационной инфраструктуры"</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15 2 00 00000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2 075,2</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2 075,2</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15 2 03 00000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2 075,2</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2 075,2</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Услуги в области информационных технологий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15 2 03 20070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2 075,2</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2 075,2</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15 2 03 20070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2 075,2</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2 075,2</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15 2 03 20070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2 075,2</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2 075,2</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Муниципальная программа "Современная транспортная система города Пыть-Яха"</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16 0 00 00000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141 144,7</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131 144,7</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Подпрограмма "Автомобильный транспорт"</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16 1 00 00000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50 873,2</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50 873,2</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16 1 02 00000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50 873,2</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50 873,2</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Реализация мероприятий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16 1 02 99990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50 873,2</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50 873,2</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16 1 02 99990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50 873,2</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50 873,2</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16 1 02 99990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50 873,2</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50 873,2</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Подпрограмма "Дорожное хозяйство"</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16 2 00 00000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89 013,3</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79 013,3</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"Содержание автомобильных дорог и искусственных сооружений на них"</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16 2 01 00000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64 013,3</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64 013,3</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Реализация мероприятий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16 2 01 99990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64 013,3</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64 013,3</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16 2 01 99990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64 013,3</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64 013,3</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16 2 01 99990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64 013,3</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64 013,3</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16 2 03 00000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25 000,0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15 000,0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Реализация мероприятий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16 2 03 99990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25 000,0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15 000,0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16 2 03 99990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25 000,0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15 000,0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16 2 03 99990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25 000,0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15 000,0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Подпрограмма "Безопасность дорожного движения"</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16 4 00 00000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1 258,2</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1 258,2</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16 4 01 00000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1 258,2</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1 258,2</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Реализация мероприятий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16 4 01 99990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1 258,2</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1 258,2</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16 4 01 99990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1 258,2</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1 258,2</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16 4 01 99990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1 258,2</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1 258,2</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Муниципальная программа "Управление муниципальными финансами в городе Пыть-Яхе"</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17 0 00 00000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12 339,5</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10 786,5</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Подпрограмма "Формирование резервных средств в бюджете города"</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17 3 00 00000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12 339,5</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10 786,5</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17 3 01 00000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500,0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500,0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Резервный фонд администрации города Пыть-Ях</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17 3 01 20220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500,0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500,0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Иные бюджетные ассигнования</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17 3 01 20220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800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500,0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500,0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Резервные средства</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17 3 01 20220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870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500,0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500,0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17 3 02 00000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11 839,5</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10 286,5</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Реализация мероприятий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17 3 02 99990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11 839,5</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10 286,5</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Иные бюджетные ассигнования</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17 3 02 99990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800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11 839,5</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10 286,5</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Резервные средства</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17 3 02 99990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870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11 839,5</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10 286,5</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Муниципальная программа "Развитие гражданского общества в городе Пыть-Яхе"</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18 0 00 00000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30 120,9</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30 120,9</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Подпрограмма "Создание условий для развития гражданских инициатив"</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18 1 00 00000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1 574,0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1 574,0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18 1 01 00000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1 574,0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1 574,0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18 1 01 61820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1 574,0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1 574,0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18 1 01 61820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1 574,0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1 574,0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18 1 01 61820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630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1 574,0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1 574,0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18 2 00 00000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28 546,9</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28 546,9</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"Обеспечение открытости органов местного самоуправления"</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18 2 01 00000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49,4</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49,4</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Реализация мероприятий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18 2 01 99990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49,4</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49,4</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18 2 01 99990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49,4</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49,4</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18 2 01 99990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49,4</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49,4</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"Организация функционирования телерадиовещания"</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18 2 02 00000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19 006,5</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19 006,5</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Расходы на обеспечение деятельности (оказание услуг) муниципальных учреждений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18 2 02 00590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19 006,5</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19 006,5</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18 2 02 00590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19 006,5</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19 006,5</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Субсидии автономным учреждениям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18 2 02 00590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620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19 006,5</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19 006,5</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18 2 03 00000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9 491,0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9 491,0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Расходы на обеспечение деятельности (оказание услуг) муниципальных учреждений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18 2 03 00590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9 491,0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9 491,0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18 2 03 00590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9 491,0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9 491,0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Субсидии автономным учреждениям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18 2 03 00590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620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9 491,0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9 491,0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Муниципальная программа "Управление муниципальным имуществом города Пыть-Яха"</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19 0 00 00000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18 074,1</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22 761,4</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Подпрограмма "Повышение эффективности системы управления муниципальным имуществом"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19 1 00 00000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18 074,1</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22 761,4</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"Управление и распоряжение муниципальным имуществом"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19 1 01 00000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2 508,6</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2 508,6</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Реализация мероприятий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19 1 01 99990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2 508,6</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2 508,6</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19 1 01 99990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2 508,6</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2 508,6</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19 1 01 99990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2 508,6</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2 508,6</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19 1 02 00000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13 905,5</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18 592,8</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организациям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19 1 02 61100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1 000,0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1 000,0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Иные бюджетные ассигнования</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19 1 02 61100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800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1 000,0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1 000,0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19 1 02 61100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810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1 000,0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1 000,0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Реализация мероприятий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19 1 02 99990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12 905,5</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17 592,8</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19 1 02 99990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12 835,5</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17 522,8</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19 1 02 99990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12 835,5</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17 522,8</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Иные бюджетные ассигнования</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19 1 02 99990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800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70,0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70,0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Уплата налогов, сборов и иных платежей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19 1 02 99990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850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70,0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70,0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""Проведение мероприятий по землеустройству и землепользованию"</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19 1 03 00000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1 660,0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1 660,0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Реализация мероприятий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19 1 03 99990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1 660,0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1 660,0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19 1 03 99990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1 660,0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1 660,0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19 1 03 99990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1 660,0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1 660,0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Муниципальная программа "Развитие муниципальной службы в городе Пыть-Яхе"</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20 0 00 00000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475 099,9</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475 073,1</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20 1 00 00000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1 012,0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1 012,0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20 1 02 00000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1 012,0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1 012,0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Реализация мероприятий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20 1 02 99990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1 012,0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1 012,0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20 1 02 99990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403,7</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403,7</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Расходы на выплаты персоналу государственных (муниципальных) органов</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20 1 02 99990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120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403,7</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403,7</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20 1 02 99990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608,3</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608,3</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20 1 02 99990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608,3</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608,3</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20 3 00 00000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60,0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60,0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20 3 01 00000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60,0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60,0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Реализация мероприятий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20 3 01 99990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60,0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60,0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Социальное обеспечение и иные выплаты населению</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20 3 01 99990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300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60,0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60,0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Премии и гранты</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20 3 01 99990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350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60,0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60,0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20 4 00 00000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474 027,9</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474 001,1</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20 4 01 00000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474 027,9</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474 001,1</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Расходы на обеспечение деятельности (оказание услуг) муниципальных учреждений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20 4 01 00590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192 271,4</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192 271,4</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20 4 01 00590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154 651,9</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154 651,9</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Расходы на выплаты персоналу казенных учреждений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20 4 01 00590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110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154 651,9</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154 651,9</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20 4 01 00590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33 913,2</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33 913,2</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20 4 01 00590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33 913,2</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33 913,2</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Иные бюджетные ассигнования</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20 4 01 00590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800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3 706,3</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3 706,3</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Уплата налогов, сборов и иных платежей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20 4 01 00590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850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3 706,3</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3 706,3</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Высшее должностное лицо муниципального образования городской округ город Пыть-Ях</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20 4 01 02030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5 443,0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5 443,0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20 4 01 02030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5 443,0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5 443,0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Расходы на выплаты персоналу государственных (муниципальных) органов</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20 4 01 02030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120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5 443,0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5 443,0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Расходы на обеспечение функций органов местного самоуправления городского округа</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20 4 01 02040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267 717,6</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267 717,6</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20 4 01 02040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266 613,2</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266 613,2</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Расходы на выплаты персоналу государственных (муниципальных) органов</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20 4 01 02040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120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266 613,2</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266 613,2</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20 4 01 02040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1 104,4</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1 104,4</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20 4 01 02040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1 104,4</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1 104,4</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Прочие мероприятия органов местного самоуправления</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20 4 01 02400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2 300,2</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2 300,2</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20 4 01 02400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2 034,2</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2 034,2</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20 4 01 02400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2 034,2</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2 034,2</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Иные бюджетные ассигнования</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20 4 01 02400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800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266,0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266,0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Уплата налогов, сборов и иных платежей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20 4 01 02400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850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266,0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266,0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20 4 01 59300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4 083,8</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4 057,0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20 4 01 59300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4 083,8</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4 057,0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Расходы на выплаты персоналу государственных (муниципальных) органов</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20 4 01 59300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120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4 083,8</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4 057,0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Представление к наградам и присвоение почётных званий муниципального образования</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20 4 01 72030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1 001,8</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1 001,8</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20 4 01 72030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306,8</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306,8</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20 4 01 72030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306,8</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306,8</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Социальное обеспечение и иные выплаты населению</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20 4 01 72030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300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695,0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695,0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Публичные нормативные выплаты гражданам несоциального характера</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20 4 01 72030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330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695,0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695,0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 4 01 D9300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1 210,1</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1 210,1</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 4 01 D9300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988,4</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903,4</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Расходы на выплаты персоналу государственных (муниципальных) органов</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 4 01 D9300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120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988,4</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903,4</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 4 01 D9300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221,7</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306,7</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 4 01 D9300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221,7</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306,7</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21 0 00 00000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61 678,2</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61 528,2</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"Организация освещения улиц, территорий микрорайонов"</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21 0 01 00000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14 689,7</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14 689,7</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Реализация мероприятий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21 0 01 99990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14 689,7</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14 689,7</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21 0 01 99990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14 689,7</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14 689,7</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21 0 01 99990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14 689,7</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14 689,7</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21 0 02 00000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7 694,8</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7 694,8</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Реализация мероприятий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21 0 02 99990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7 694,8</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7 694,8</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21 0 02 99990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7 694,8</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7 694,8</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21 0 02 99990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7 694,8</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7 694,8</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"Содержание мест захоронения"</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21 0 03 00000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9 564,6</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9 564,6</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Расходы на обеспечение деятельности (оказание услуг) муниципальных учреждений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21 0 03 00590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9 564,6</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9 564,6</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21 0 03 00590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9 564,6</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9 564,6</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Субсидии автономным учреждениям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21 0 03 00590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620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9 564,6</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9 564,6</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21 0 04 00000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6 493,4</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6 343,4</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Реализация мероприятий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21 0 04 99990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6 493,4</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6 343,4</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21 0 04 99990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6 493,4</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6 343,4</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21 0 04 99990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6 493,4</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6 343,4</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"Летнее и зимнее содержание городских территорий"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21 0 05 00000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23 140,7</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23 140,7</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организациям</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21 0 05 61100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1 250,3</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1 250,3</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Иные бюджетные ассигнования</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21 0 05 61100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800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1 250,3</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1 250,3</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21 0 05 61100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810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1 250,3</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1 250,3</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Реализация мероприятий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21 0 05 99990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21 890,4</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21 890,4</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21 0 05 99990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21 890,4</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21 890,4</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21 0 05 99990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21 890,4</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21 890,4</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"Повышение уровня культуры населения"</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21 0 06 00000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95,0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95,0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Реализация мероприятий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21 0 06 99990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95,0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95,0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21 0 06 99990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95,0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95,0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21 0 06 99990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95,0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95,0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Непрограммные направления деятельности</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40 0 00 00000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63 912,7</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102 782,8</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40 1 00 00000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19 042,0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19 042,0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40 1 01 00000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18 960,0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18 960,0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Расходы на обеспечение функций органов местного самоуправления городского округа</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40 1 01 02040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13 731,4</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13 731,4</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40 1 01 02040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13 564,7</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13 564,7</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Расходы на выплаты персоналу государственных (муниципальных) органов</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40 1 01 02040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120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13 564,7</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13 564,7</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40 1 01 02040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166,7</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166,7</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40 1 01 02040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166,7</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166,7</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40 1 01 02250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4 896,5</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4 896,5</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40 1 01 02250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4 896,5</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4 896,5</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Расходы на выплаты персоналу государственных (муниципальных) органов</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40 1 01 02250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120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4 896,5</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4 896,5</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Прочие мероприятия органов местного самоуправления</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40 1 01 02400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332,1</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332,1</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40 1 01 02400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312,1</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312,1</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40 1 01 02400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312,1</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312,1</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Иные бюджетные ассигнования</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40 1 01 02400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800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Уплата налогов, сборов и иных платежей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40 1 01 02400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850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Исполнение отдельных полномочий Думы города Пыть-Яха</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40 1 02 00000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82,0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82,0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Выполнение полномочий Думы города Пыть-Ях в сфере наград и почетных званий</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40 1 02 72020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82,0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82,0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40 1 02 72020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22,0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22,0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40 1 02 72020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22,0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22,0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Социальное обеспечение и иные выплаты населению</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40 1 02 72020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300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60,0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60,0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Публичные нормативные выплаты гражданам несоциального характера</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40 1 02 72020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330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60,0</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60,0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40 2 00 00000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5 402,2</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5 466,8</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Осуществление первичного воинского учета на территориях, где отсутствуют военные комиссариаты</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40 2 00 51180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5 402,2</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5 466,8</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40 2 00 51180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5 402,2</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5 466,8</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Расходы на выплаты персоналу государственных (муниципальных) органов</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40 2 00 51180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120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5 402,2</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5 466,8</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40 3 00 00000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39 468,5</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78 274,0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Условно утверждённые расходы</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40 3 00 09990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39 468,5</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78 274,0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Иные бюджетные ассигнования</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40 3 00 09990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800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39 468,5</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78 274,0</w:t>
            </w:r>
          </w:p>
        </w:tc>
      </w:tr>
      <w:tr w:rsidR="00E02F16" w:rsidRPr="00785651" w:rsidTr="00785651">
        <w:trPr>
          <w:cantSplit/>
          <w:trHeight w:val="20"/>
        </w:trPr>
        <w:tc>
          <w:tcPr>
            <w:tcW w:w="5812" w:type="dxa"/>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Резервные средства</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40 3 00 09990</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870</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39 468,5</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78 274,0</w:t>
            </w:r>
          </w:p>
        </w:tc>
      </w:tr>
      <w:tr w:rsidR="00E02F16" w:rsidRPr="00785651" w:rsidTr="00785651">
        <w:trPr>
          <w:cantSplit/>
          <w:trHeight w:val="20"/>
        </w:trPr>
        <w:tc>
          <w:tcPr>
            <w:tcW w:w="5812" w:type="dxa"/>
            <w:noWrap/>
          </w:tcPr>
          <w:p w:rsidR="00E02F16" w:rsidRPr="00785651" w:rsidRDefault="00E02F16" w:rsidP="00785651">
            <w:pPr>
              <w:spacing w:after="0" w:line="240" w:lineRule="auto"/>
              <w:rPr>
                <w:rFonts w:ascii="Times New Roman" w:hAnsi="Times New Roman"/>
                <w:sz w:val="20"/>
                <w:szCs w:val="20"/>
              </w:rPr>
            </w:pPr>
            <w:r w:rsidRPr="00785651">
              <w:rPr>
                <w:rFonts w:ascii="Times New Roman" w:hAnsi="Times New Roman"/>
                <w:sz w:val="20"/>
                <w:szCs w:val="20"/>
              </w:rPr>
              <w:t>Всего</w:t>
            </w:r>
          </w:p>
        </w:tc>
        <w:tc>
          <w:tcPr>
            <w:tcW w:w="1418"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67" w:type="dxa"/>
            <w:noWrap/>
            <w:vAlign w:val="bottom"/>
          </w:tcPr>
          <w:p w:rsidR="00E02F16" w:rsidRPr="00785651" w:rsidRDefault="00E02F16" w:rsidP="00785651">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1276"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3 431 157,5</w:t>
            </w:r>
          </w:p>
        </w:tc>
        <w:tc>
          <w:tcPr>
            <w:tcW w:w="1180" w:type="dxa"/>
            <w:vAlign w:val="bottom"/>
          </w:tcPr>
          <w:p w:rsidR="00E02F16" w:rsidRPr="00785651" w:rsidRDefault="00E02F16" w:rsidP="00785651">
            <w:pPr>
              <w:spacing w:after="0" w:line="240" w:lineRule="auto"/>
              <w:jc w:val="right"/>
              <w:rPr>
                <w:rFonts w:ascii="Times New Roman" w:hAnsi="Times New Roman"/>
                <w:sz w:val="20"/>
                <w:szCs w:val="20"/>
              </w:rPr>
            </w:pPr>
            <w:r w:rsidRPr="00785651">
              <w:rPr>
                <w:rFonts w:ascii="Times New Roman" w:hAnsi="Times New Roman"/>
                <w:sz w:val="20"/>
                <w:szCs w:val="20"/>
              </w:rPr>
              <w:t>3 456 441,0</w:t>
            </w:r>
          </w:p>
        </w:tc>
      </w:tr>
    </w:tbl>
    <w:p w:rsidR="00E02F16" w:rsidRDefault="00E02F16" w:rsidP="00E619A7">
      <w:pPr>
        <w:spacing w:after="0" w:line="240" w:lineRule="auto"/>
        <w:jc w:val="right"/>
        <w:rPr>
          <w:rFonts w:ascii="Times New Roman" w:hAnsi="Times New Roman"/>
          <w:sz w:val="24"/>
          <w:szCs w:val="24"/>
        </w:rPr>
      </w:pPr>
      <w:r>
        <w:rPr>
          <w:noProof/>
        </w:rPr>
        <w:pict>
          <v:rect id="Прямоугольник 18" o:spid="_x0000_s1026" style="position:absolute;left:0;text-align:left;margin-left:546.75pt;margin-top:-17.35pt;width:33pt;height:24pt;z-index:251658240;visibility:visible;mso-position-horizontal-relative:pag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" filled="f" stroked="f">
            <v:textbox>
              <w:txbxContent>
                <w:p w:rsidR="00E02F16" w:rsidRPr="00785651" w:rsidRDefault="00E02F16" w:rsidP="00124ADA">
                  <w:pPr>
                    <w:rPr>
                      <w:rFonts w:ascii="Times New Roman" w:hAnsi="Times New Roman"/>
                      <w:sz w:val="28"/>
                      <w:szCs w:val="28"/>
                    </w:rPr>
                  </w:pPr>
                  <w:r w:rsidRPr="00785651">
                    <w:rPr>
                      <w:rFonts w:ascii="Times New Roman" w:hAnsi="Times New Roman"/>
                      <w:sz w:val="28"/>
                      <w:szCs w:val="28"/>
                    </w:rPr>
                    <w:t>».</w:t>
                  </w:r>
                </w:p>
              </w:txbxContent>
            </v:textbox>
            <w10:wrap anchorx="margin"/>
          </v:rect>
        </w:pict>
      </w:r>
    </w:p>
    <w:sectPr w:rsidR="00E02F16" w:rsidSect="00613A7B">
      <w:headerReference w:type="even" r:id="rId6"/>
      <w:headerReference w:type="default" r:id="rId7"/>
      <w:pgSz w:w="11906" w:h="16838"/>
      <w:pgMar w:top="567" w:right="851" w:bottom="567" w:left="851" w:header="283" w:footer="283" w:gutter="0"/>
      <w:pgNumType w:start="12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2F16" w:rsidRDefault="00E02F16" w:rsidP="00E619A7">
      <w:pPr>
        <w:spacing w:after="0" w:line="240" w:lineRule="auto"/>
      </w:pPr>
      <w:r>
        <w:separator/>
      </w:r>
    </w:p>
  </w:endnote>
  <w:endnote w:type="continuationSeparator" w:id="0">
    <w:p w:rsidR="00E02F16" w:rsidRDefault="00E02F16" w:rsidP="00E619A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2F16" w:rsidRDefault="00E02F16" w:rsidP="00E619A7">
      <w:pPr>
        <w:spacing w:after="0" w:line="240" w:lineRule="auto"/>
      </w:pPr>
      <w:r>
        <w:separator/>
      </w:r>
    </w:p>
  </w:footnote>
  <w:footnote w:type="continuationSeparator" w:id="0">
    <w:p w:rsidR="00E02F16" w:rsidRDefault="00E02F16" w:rsidP="00E619A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2F16" w:rsidRDefault="00E02F16" w:rsidP="00235214">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02F16" w:rsidRDefault="00E02F16" w:rsidP="00DE490E">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2F16" w:rsidRDefault="00E02F16" w:rsidP="00C855BC">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124</w:t>
    </w:r>
    <w:r>
      <w:rPr>
        <w:rStyle w:val="PageNumber"/>
      </w:rPr>
      <w:fldChar w:fldCharType="end"/>
    </w:r>
  </w:p>
  <w:p w:rsidR="00E02F16" w:rsidRDefault="00E02F16" w:rsidP="00235214">
    <w:pPr>
      <w:pStyle w:val="Header"/>
      <w:ind w:right="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E02FC"/>
    <w:rsid w:val="000530F6"/>
    <w:rsid w:val="00094519"/>
    <w:rsid w:val="000D0A5C"/>
    <w:rsid w:val="000F5406"/>
    <w:rsid w:val="001151CB"/>
    <w:rsid w:val="00124ADA"/>
    <w:rsid w:val="00161061"/>
    <w:rsid w:val="00177DB8"/>
    <w:rsid w:val="00183A30"/>
    <w:rsid w:val="001D0B8E"/>
    <w:rsid w:val="002238FA"/>
    <w:rsid w:val="00226401"/>
    <w:rsid w:val="00235214"/>
    <w:rsid w:val="00255EA7"/>
    <w:rsid w:val="002B68CB"/>
    <w:rsid w:val="002C7D35"/>
    <w:rsid w:val="003049D0"/>
    <w:rsid w:val="0032649C"/>
    <w:rsid w:val="003336DF"/>
    <w:rsid w:val="00397596"/>
    <w:rsid w:val="003D5DE2"/>
    <w:rsid w:val="003F2A0E"/>
    <w:rsid w:val="00420D5E"/>
    <w:rsid w:val="00434C39"/>
    <w:rsid w:val="00457565"/>
    <w:rsid w:val="004A5B1D"/>
    <w:rsid w:val="004B37EE"/>
    <w:rsid w:val="00527158"/>
    <w:rsid w:val="00560043"/>
    <w:rsid w:val="005C679D"/>
    <w:rsid w:val="005E765D"/>
    <w:rsid w:val="00613A7B"/>
    <w:rsid w:val="00615C20"/>
    <w:rsid w:val="00687140"/>
    <w:rsid w:val="006A3B70"/>
    <w:rsid w:val="006C47E0"/>
    <w:rsid w:val="00742838"/>
    <w:rsid w:val="0075166D"/>
    <w:rsid w:val="00785651"/>
    <w:rsid w:val="007C3268"/>
    <w:rsid w:val="007D5CC5"/>
    <w:rsid w:val="00800A5A"/>
    <w:rsid w:val="00806D23"/>
    <w:rsid w:val="00864841"/>
    <w:rsid w:val="00871214"/>
    <w:rsid w:val="00872C01"/>
    <w:rsid w:val="00880BB9"/>
    <w:rsid w:val="00883434"/>
    <w:rsid w:val="008C4BD3"/>
    <w:rsid w:val="008E02FC"/>
    <w:rsid w:val="00930FFA"/>
    <w:rsid w:val="00995717"/>
    <w:rsid w:val="00997C6E"/>
    <w:rsid w:val="009B1FE0"/>
    <w:rsid w:val="009D7C34"/>
    <w:rsid w:val="009F3C11"/>
    <w:rsid w:val="00A1120E"/>
    <w:rsid w:val="00A25BD3"/>
    <w:rsid w:val="00A762F9"/>
    <w:rsid w:val="00AB2BD7"/>
    <w:rsid w:val="00AE02B4"/>
    <w:rsid w:val="00B014AB"/>
    <w:rsid w:val="00B10E4F"/>
    <w:rsid w:val="00C05FD1"/>
    <w:rsid w:val="00C822EE"/>
    <w:rsid w:val="00C855BC"/>
    <w:rsid w:val="00CB0073"/>
    <w:rsid w:val="00D12D05"/>
    <w:rsid w:val="00D14C61"/>
    <w:rsid w:val="00D17E1A"/>
    <w:rsid w:val="00D40128"/>
    <w:rsid w:val="00D87939"/>
    <w:rsid w:val="00DE490E"/>
    <w:rsid w:val="00E02F16"/>
    <w:rsid w:val="00E4621F"/>
    <w:rsid w:val="00E619A7"/>
    <w:rsid w:val="00E653EB"/>
    <w:rsid w:val="00F55113"/>
    <w:rsid w:val="00F7340D"/>
    <w:rsid w:val="00F83EF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1214"/>
    <w:pPr>
      <w:spacing w:after="160" w:line="259"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rsid w:val="00255EA7"/>
    <w:rPr>
      <w:rFonts w:cs="Times New Roman"/>
      <w:color w:val="0563C1"/>
      <w:u w:val="single"/>
    </w:rPr>
  </w:style>
  <w:style w:type="character" w:styleId="FollowedHyperlink">
    <w:name w:val="FollowedHyperlink"/>
    <w:basedOn w:val="DefaultParagraphFont"/>
    <w:uiPriority w:val="99"/>
    <w:semiHidden/>
    <w:rsid w:val="00255EA7"/>
    <w:rPr>
      <w:rFonts w:cs="Times New Roman"/>
      <w:color w:val="954F72"/>
      <w:u w:val="single"/>
    </w:rPr>
  </w:style>
  <w:style w:type="paragraph" w:customStyle="1" w:styleId="xl64">
    <w:name w:val="xl64"/>
    <w:basedOn w:val="Normal"/>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Normal"/>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Normal"/>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Normal"/>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Normal"/>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Normal"/>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Normal"/>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Normal"/>
    <w:uiPriority w:val="99"/>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Normal"/>
    <w:uiPriority w:val="99"/>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Normal"/>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Normal"/>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Normal"/>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Normal"/>
    <w:uiPriority w:val="99"/>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Normal"/>
    <w:uiPriority w:val="99"/>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Normal"/>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Normal"/>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Normal"/>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Normal"/>
    <w:uiPriority w:val="99"/>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Normal"/>
    <w:uiPriority w:val="99"/>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Normal"/>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Header">
    <w:name w:val="header"/>
    <w:basedOn w:val="Normal"/>
    <w:link w:val="HeaderChar"/>
    <w:uiPriority w:val="99"/>
    <w:rsid w:val="00E619A7"/>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E619A7"/>
    <w:rPr>
      <w:rFonts w:cs="Times New Roman"/>
    </w:rPr>
  </w:style>
  <w:style w:type="paragraph" w:styleId="Footer">
    <w:name w:val="footer"/>
    <w:basedOn w:val="Normal"/>
    <w:link w:val="FooterChar"/>
    <w:uiPriority w:val="99"/>
    <w:rsid w:val="00E619A7"/>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E619A7"/>
    <w:rPr>
      <w:rFonts w:cs="Times New Roman"/>
    </w:rPr>
  </w:style>
  <w:style w:type="paragraph" w:customStyle="1" w:styleId="xl84">
    <w:name w:val="xl84"/>
    <w:basedOn w:val="Normal"/>
    <w:uiPriority w:val="99"/>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Normal"/>
    <w:uiPriority w:val="99"/>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Normal"/>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Normal"/>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PageNumber">
    <w:name w:val="page number"/>
    <w:basedOn w:val="DefaultParagraphFont"/>
    <w:uiPriority w:val="99"/>
    <w:rsid w:val="00DE490E"/>
    <w:rPr>
      <w:rFonts w:cs="Times New Roman"/>
    </w:rPr>
  </w:style>
  <w:style w:type="paragraph" w:styleId="BalloonText">
    <w:name w:val="Balloon Text"/>
    <w:basedOn w:val="Normal"/>
    <w:link w:val="BalloonTextChar"/>
    <w:uiPriority w:val="99"/>
    <w:semiHidden/>
    <w:rsid w:val="00D879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D87939"/>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869563022">
      <w:marLeft w:val="0"/>
      <w:marRight w:val="0"/>
      <w:marTop w:val="0"/>
      <w:marBottom w:val="0"/>
      <w:divBdr>
        <w:top w:val="none" w:sz="0" w:space="0" w:color="auto"/>
        <w:left w:val="none" w:sz="0" w:space="0" w:color="auto"/>
        <w:bottom w:val="none" w:sz="0" w:space="0" w:color="auto"/>
        <w:right w:val="none" w:sz="0" w:space="0" w:color="auto"/>
      </w:divBdr>
    </w:div>
    <w:div w:id="869563023">
      <w:marLeft w:val="0"/>
      <w:marRight w:val="0"/>
      <w:marTop w:val="0"/>
      <w:marBottom w:val="0"/>
      <w:divBdr>
        <w:top w:val="none" w:sz="0" w:space="0" w:color="auto"/>
        <w:left w:val="none" w:sz="0" w:space="0" w:color="auto"/>
        <w:bottom w:val="none" w:sz="0" w:space="0" w:color="auto"/>
        <w:right w:val="none" w:sz="0" w:space="0" w:color="auto"/>
      </w:divBdr>
    </w:div>
    <w:div w:id="869563024">
      <w:marLeft w:val="0"/>
      <w:marRight w:val="0"/>
      <w:marTop w:val="0"/>
      <w:marBottom w:val="0"/>
      <w:divBdr>
        <w:top w:val="none" w:sz="0" w:space="0" w:color="auto"/>
        <w:left w:val="none" w:sz="0" w:space="0" w:color="auto"/>
        <w:bottom w:val="none" w:sz="0" w:space="0" w:color="auto"/>
        <w:right w:val="none" w:sz="0" w:space="0" w:color="auto"/>
      </w:divBdr>
    </w:div>
    <w:div w:id="869563025">
      <w:marLeft w:val="0"/>
      <w:marRight w:val="0"/>
      <w:marTop w:val="0"/>
      <w:marBottom w:val="0"/>
      <w:divBdr>
        <w:top w:val="none" w:sz="0" w:space="0" w:color="auto"/>
        <w:left w:val="none" w:sz="0" w:space="0" w:color="auto"/>
        <w:bottom w:val="none" w:sz="0" w:space="0" w:color="auto"/>
        <w:right w:val="none" w:sz="0" w:space="0" w:color="auto"/>
      </w:divBdr>
    </w:div>
    <w:div w:id="869563026">
      <w:marLeft w:val="0"/>
      <w:marRight w:val="0"/>
      <w:marTop w:val="0"/>
      <w:marBottom w:val="0"/>
      <w:divBdr>
        <w:top w:val="none" w:sz="0" w:space="0" w:color="auto"/>
        <w:left w:val="none" w:sz="0" w:space="0" w:color="auto"/>
        <w:bottom w:val="none" w:sz="0" w:space="0" w:color="auto"/>
        <w:right w:val="none" w:sz="0" w:space="0" w:color="auto"/>
      </w:divBdr>
    </w:div>
    <w:div w:id="869563027">
      <w:marLeft w:val="0"/>
      <w:marRight w:val="0"/>
      <w:marTop w:val="0"/>
      <w:marBottom w:val="0"/>
      <w:divBdr>
        <w:top w:val="none" w:sz="0" w:space="0" w:color="auto"/>
        <w:left w:val="none" w:sz="0" w:space="0" w:color="auto"/>
        <w:bottom w:val="none" w:sz="0" w:space="0" w:color="auto"/>
        <w:right w:val="none" w:sz="0" w:space="0" w:color="auto"/>
      </w:divBdr>
    </w:div>
    <w:div w:id="869563028">
      <w:marLeft w:val="0"/>
      <w:marRight w:val="0"/>
      <w:marTop w:val="0"/>
      <w:marBottom w:val="0"/>
      <w:divBdr>
        <w:top w:val="none" w:sz="0" w:space="0" w:color="auto"/>
        <w:left w:val="none" w:sz="0" w:space="0" w:color="auto"/>
        <w:bottom w:val="none" w:sz="0" w:space="0" w:color="auto"/>
        <w:right w:val="none" w:sz="0" w:space="0" w:color="auto"/>
      </w:divBdr>
    </w:div>
    <w:div w:id="869563029">
      <w:marLeft w:val="0"/>
      <w:marRight w:val="0"/>
      <w:marTop w:val="0"/>
      <w:marBottom w:val="0"/>
      <w:divBdr>
        <w:top w:val="none" w:sz="0" w:space="0" w:color="auto"/>
        <w:left w:val="none" w:sz="0" w:space="0" w:color="auto"/>
        <w:bottom w:val="none" w:sz="0" w:space="0" w:color="auto"/>
        <w:right w:val="none" w:sz="0" w:space="0" w:color="auto"/>
      </w:divBdr>
    </w:div>
    <w:div w:id="869563030">
      <w:marLeft w:val="0"/>
      <w:marRight w:val="0"/>
      <w:marTop w:val="0"/>
      <w:marBottom w:val="0"/>
      <w:divBdr>
        <w:top w:val="none" w:sz="0" w:space="0" w:color="auto"/>
        <w:left w:val="none" w:sz="0" w:space="0" w:color="auto"/>
        <w:bottom w:val="none" w:sz="0" w:space="0" w:color="auto"/>
        <w:right w:val="none" w:sz="0" w:space="0" w:color="auto"/>
      </w:divBdr>
    </w:div>
    <w:div w:id="869563031">
      <w:marLeft w:val="0"/>
      <w:marRight w:val="0"/>
      <w:marTop w:val="0"/>
      <w:marBottom w:val="0"/>
      <w:divBdr>
        <w:top w:val="none" w:sz="0" w:space="0" w:color="auto"/>
        <w:left w:val="none" w:sz="0" w:space="0" w:color="auto"/>
        <w:bottom w:val="none" w:sz="0" w:space="0" w:color="auto"/>
        <w:right w:val="none" w:sz="0" w:space="0" w:color="auto"/>
      </w:divBdr>
    </w:div>
    <w:div w:id="869563032">
      <w:marLeft w:val="0"/>
      <w:marRight w:val="0"/>
      <w:marTop w:val="0"/>
      <w:marBottom w:val="0"/>
      <w:divBdr>
        <w:top w:val="none" w:sz="0" w:space="0" w:color="auto"/>
        <w:left w:val="none" w:sz="0" w:space="0" w:color="auto"/>
        <w:bottom w:val="none" w:sz="0" w:space="0" w:color="auto"/>
        <w:right w:val="none" w:sz="0" w:space="0" w:color="auto"/>
      </w:divBdr>
    </w:div>
    <w:div w:id="869563033">
      <w:marLeft w:val="0"/>
      <w:marRight w:val="0"/>
      <w:marTop w:val="0"/>
      <w:marBottom w:val="0"/>
      <w:divBdr>
        <w:top w:val="none" w:sz="0" w:space="0" w:color="auto"/>
        <w:left w:val="none" w:sz="0" w:space="0" w:color="auto"/>
        <w:bottom w:val="none" w:sz="0" w:space="0" w:color="auto"/>
        <w:right w:val="none" w:sz="0" w:space="0" w:color="auto"/>
      </w:divBdr>
    </w:div>
    <w:div w:id="86956303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117</TotalTime>
  <Pages>24</Pages>
  <Words>12803</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user</cp:lastModifiedBy>
  <cp:revision>48</cp:revision>
  <cp:lastPrinted>2019-02-21T07:36:00Z</cp:lastPrinted>
  <dcterms:created xsi:type="dcterms:W3CDTF">2017-11-10T11:55:00Z</dcterms:created>
  <dcterms:modified xsi:type="dcterms:W3CDTF">2021-03-19T11:33:00Z</dcterms:modified>
</cp:coreProperties>
</file>